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黑体" w:eastAsia="方正黑体_GBK" w:cs="黑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color w:val="000000"/>
          <w:kern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比赛</w:t>
      </w:r>
      <w:bookmarkStart w:id="0" w:name="_Hlk117775329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评审规则</w:t>
      </w:r>
      <w:bookmarkEnd w:id="0"/>
    </w:p>
    <w:bookmarkEnd w:id="3"/>
    <w:p>
      <w:pPr>
        <w:snapToGrid w:val="0"/>
        <w:spacing w:line="56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一、初赛阶段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（一）仪表形象（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15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hAnsi="宋体" w:eastAsia="方正仿宋_GBK"/>
          <w:sz w:val="32"/>
          <w:szCs w:val="32"/>
        </w:rPr>
        <w:t>着装整洁，大方得体；上下场致意，答谢。（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仪态端庄大方，举止自然、得体，体现朝气蓬勃的精神风貌；动作适度。（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（二）演讲内容（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50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1.主题鲜明、深刻，观点正确，见解独到，符合主题内</w:t>
      </w:r>
      <w:r>
        <w:rPr>
          <w:rFonts w:hint="eastAsia" w:ascii="方正仿宋_GBK" w:hAnsi="宋体" w:eastAsia="方正仿宋_GBK"/>
          <w:sz w:val="32"/>
          <w:szCs w:val="32"/>
        </w:rPr>
        <w:t>容。（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内容充实、新颖，事例动人，贴近生活，富有鲜明的时代感。（</w:t>
      </w:r>
      <w:r>
        <w:rPr>
          <w:rFonts w:hint="eastAsia" w:ascii="Times New Roman" w:hAnsi="Times New Roman" w:eastAsia="方正仿宋_GBK"/>
          <w:sz w:val="32"/>
          <w:szCs w:val="32"/>
        </w:rPr>
        <w:t>15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hint="eastAsia" w:ascii="方正仿宋_GBK" w:hAnsi="宋体" w:eastAsia="方正仿宋_GBK"/>
          <w:sz w:val="32"/>
          <w:szCs w:val="32"/>
        </w:rPr>
        <w:t>行文流畅，用词精练，结构完整合理、层次分明，详略得当。（</w:t>
      </w:r>
      <w:r>
        <w:rPr>
          <w:rFonts w:hint="eastAsia" w:ascii="Times New Roman" w:hAnsi="Times New Roman" w:eastAsia="方正仿宋_GBK"/>
          <w:sz w:val="32"/>
          <w:szCs w:val="32"/>
        </w:rPr>
        <w:t>15</w:t>
      </w:r>
      <w:r>
        <w:rPr>
          <w:rFonts w:hint="eastAsia" w:ascii="方正仿宋_GBK" w:hAnsi="宋体" w:eastAsia="方正仿宋_GBK"/>
          <w:sz w:val="32"/>
          <w:szCs w:val="32"/>
        </w:rPr>
        <w:t xml:space="preserve">分） 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（三）语言艺术（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30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hAnsi="宋体" w:eastAsia="方正仿宋_GBK"/>
          <w:sz w:val="32"/>
          <w:szCs w:val="32"/>
        </w:rPr>
        <w:t>发音标准，声音洪亮，口齿清晰，语速适当，表达流畅。（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节奏处理得当，演讲技巧运用自如。（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hint="eastAsia" w:ascii="方正仿宋_GBK" w:hAnsi="宋体" w:eastAsia="方正仿宋_GBK"/>
          <w:sz w:val="32"/>
          <w:szCs w:val="32"/>
        </w:rPr>
        <w:t>表现力、应变能力强，能活跃气氛，引起高潮。（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（四）演讲时间（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5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演讲时间限定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分钟内超时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30</w:t>
      </w:r>
      <w:r>
        <w:rPr>
          <w:rFonts w:hint="eastAsia" w:ascii="方正仿宋_GBK" w:hAnsi="宋体" w:eastAsia="方正仿宋_GBK"/>
          <w:sz w:val="32"/>
          <w:szCs w:val="32"/>
        </w:rPr>
        <w:t>秒，扣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分，依次类推。</w:t>
      </w:r>
    </w:p>
    <w:p>
      <w:pPr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评委根据评分标准，明确给出总分（保留小数点后两位），去掉一个最高分与一个最低分，取平均分为选手比赛成绩。</w:t>
      </w:r>
    </w:p>
    <w:p>
      <w:pPr>
        <w:snapToGrid w:val="0"/>
        <w:spacing w:line="56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bookmarkStart w:id="1" w:name="_Hlk40375444"/>
      <w:r>
        <w:rPr>
          <w:rFonts w:hint="eastAsia" w:ascii="方正黑体_GBK" w:hAnsi="宋体" w:eastAsia="方正黑体_GBK"/>
          <w:sz w:val="32"/>
          <w:szCs w:val="32"/>
        </w:rPr>
        <w:t>二、决赛阶段</w:t>
      </w:r>
    </w:p>
    <w:bookmarkEnd w:id="1"/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bookmarkStart w:id="2" w:name="_Hlk40375486"/>
      <w:r>
        <w:rPr>
          <w:rFonts w:hint="eastAsia" w:ascii="方正楷体_GBK" w:hAnsi="宋体" w:eastAsia="方正楷体_GBK"/>
          <w:b/>
          <w:bCs/>
          <w:sz w:val="32"/>
          <w:szCs w:val="32"/>
        </w:rPr>
        <w:t>（一）仪表形象（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15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hAnsi="宋体" w:eastAsia="方正仿宋_GBK"/>
          <w:sz w:val="32"/>
          <w:szCs w:val="32"/>
        </w:rPr>
        <w:t>着装整洁，大方得体；上下场致意，答谢。（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仪态端庄大方，举止自然、得体，体现朝气蓬勃的精神风貌；动作适度。（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（二）演讲内容（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30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hAnsi="宋体" w:eastAsia="方正仿宋_GBK"/>
          <w:sz w:val="32"/>
          <w:szCs w:val="32"/>
        </w:rPr>
        <w:t>主题鲜明、深刻，观点正确，见解独到，符合主题内容。（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内容充实、新颖，事例动人，贴近生活，富有鲜明的时代感。（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分）（初赛复赛占比）</w:t>
      </w:r>
    </w:p>
    <w:p>
      <w:pPr>
        <w:snapToGrid w:val="0"/>
        <w:spacing w:line="560" w:lineRule="exact"/>
        <w:ind w:firstLine="5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hint="eastAsia" w:ascii="方正仿宋_GBK" w:hAnsi="宋体" w:eastAsia="方正仿宋_GBK"/>
          <w:sz w:val="32"/>
          <w:szCs w:val="32"/>
        </w:rPr>
        <w:t>行文流畅，用词精练，结构完整合理、层次分明，详略得当。（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（三）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PPT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内容（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20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 xml:space="preserve">分） 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1.PPT</w:t>
      </w:r>
      <w:r>
        <w:rPr>
          <w:rFonts w:hint="eastAsia" w:ascii="方正仿宋_GBK" w:hAnsi="宋体" w:eastAsia="方正仿宋_GBK"/>
          <w:sz w:val="32"/>
          <w:szCs w:val="32"/>
        </w:rPr>
        <w:t>内容符合主题，并在体现主题的基础上创意新颖，有鲜明特色。（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2.PPT</w:t>
      </w:r>
      <w:r>
        <w:rPr>
          <w:rFonts w:hint="eastAsia" w:ascii="方正仿宋_GBK" w:hAnsi="宋体" w:eastAsia="方正仿宋_GBK"/>
          <w:sz w:val="32"/>
          <w:szCs w:val="32"/>
        </w:rPr>
        <w:t>作品画面、色彩、声音、文本搭配好、衔接紧凑自然、演示过程流畅。（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3.PPT</w:t>
      </w:r>
      <w:r>
        <w:rPr>
          <w:rFonts w:hint="eastAsia" w:ascii="方正仿宋_GBK" w:hAnsi="宋体" w:eastAsia="方正仿宋_GBK"/>
          <w:sz w:val="32"/>
          <w:szCs w:val="32"/>
        </w:rPr>
        <w:t>作品富有动感，体现大学生青春气息，原创元素（包括图片、动画等。（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4.PPT</w:t>
      </w:r>
      <w:r>
        <w:rPr>
          <w:rFonts w:hint="eastAsia" w:ascii="方正仿宋_GBK" w:hAnsi="宋体" w:eastAsia="方正仿宋_GBK"/>
          <w:sz w:val="32"/>
          <w:szCs w:val="32"/>
        </w:rPr>
        <w:t>作品整体界面美观布局合理，层次分明，视觉效果好，表现力和感染力强。文字设计恰当，文字清晰。（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（四）语言艺术（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30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hAnsi="宋体" w:eastAsia="方正仿宋_GBK"/>
          <w:sz w:val="32"/>
          <w:szCs w:val="32"/>
        </w:rPr>
        <w:t>发音标准，声音洪亮，口齿清晰，语速适当，表达流畅。（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hAnsi="宋体" w:eastAsia="方正仿宋_GBK"/>
          <w:sz w:val="32"/>
          <w:szCs w:val="32"/>
        </w:rPr>
        <w:t>节奏处理得当，演讲技巧运用自如。（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hint="eastAsia" w:ascii="方正仿宋_GBK" w:hAnsi="宋体" w:eastAsia="方正仿宋_GBK"/>
          <w:sz w:val="32"/>
          <w:szCs w:val="32"/>
        </w:rPr>
        <w:t>表现力、应变能力强，能活跃气氛，引起高潮。（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分）</w:t>
      </w:r>
    </w:p>
    <w:p>
      <w:pPr>
        <w:snapToGrid w:val="0"/>
        <w:spacing w:line="560" w:lineRule="exact"/>
        <w:ind w:firstLine="643" w:firstLineChars="200"/>
        <w:rPr>
          <w:rFonts w:hint="eastAsia" w:ascii="方正楷体_GBK" w:hAnsi="宋体" w:eastAsia="方正楷体_GBK"/>
          <w:b/>
          <w:bCs/>
          <w:sz w:val="32"/>
          <w:szCs w:val="32"/>
        </w:rPr>
      </w:pPr>
      <w:r>
        <w:rPr>
          <w:rFonts w:hint="eastAsia" w:ascii="方正楷体_GBK" w:hAnsi="宋体" w:eastAsia="方正楷体_GBK"/>
          <w:b/>
          <w:bCs/>
          <w:sz w:val="32"/>
          <w:szCs w:val="32"/>
        </w:rPr>
        <w:t>（五）演讲时间（</w:t>
      </w:r>
      <w:r>
        <w:rPr>
          <w:rFonts w:hint="eastAsia" w:ascii="方正楷体_GBK" w:hAnsi="Times New Roman" w:eastAsia="方正楷体_GBK"/>
          <w:b/>
          <w:bCs/>
          <w:sz w:val="32"/>
          <w:szCs w:val="32"/>
        </w:rPr>
        <w:t>5</w:t>
      </w:r>
      <w:r>
        <w:rPr>
          <w:rFonts w:hint="eastAsia" w:ascii="方正楷体_GBK" w:hAnsi="宋体" w:eastAsia="方正楷体_GBK"/>
          <w:b/>
          <w:bCs/>
          <w:sz w:val="32"/>
          <w:szCs w:val="32"/>
        </w:rPr>
        <w:t>分）</w:t>
      </w:r>
    </w:p>
    <w:p>
      <w:pPr>
        <w:snapToGrid w:val="0"/>
        <w:spacing w:line="560" w:lineRule="exact"/>
        <w:ind w:firstLine="64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演讲时间限定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分钟内超时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30</w:t>
      </w:r>
      <w:r>
        <w:rPr>
          <w:rFonts w:hint="eastAsia" w:ascii="方正仿宋_GBK" w:hAnsi="宋体" w:eastAsia="方正仿宋_GBK"/>
          <w:sz w:val="32"/>
          <w:szCs w:val="32"/>
        </w:rPr>
        <w:t>秒，扣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分，依次类推。</w:t>
      </w:r>
    </w:p>
    <w:p>
      <w:pPr>
        <w:snapToGrid w:val="0"/>
        <w:spacing w:line="560" w:lineRule="exact"/>
        <w:ind w:firstLine="64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评委根据评分标准，明确给出总分（保留小数点后两位），去掉一个最高分与一个最低分，取平均分为选手比赛成绩。</w:t>
      </w:r>
    </w:p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2MwYWEwNzM5YjZmMmQzY2NkMTBjMWY5NTA4NjYifQ=="/>
  </w:docVars>
  <w:rsids>
    <w:rsidRoot w:val="4D1B6A7B"/>
    <w:rsid w:val="4D1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2022-10-28T10:41:00Z</dcterms:created>
  <dc:creator>飘泠</dc:creator>
  <cp:lastModifiedBy>飘泠</cp:lastModifiedBy>
  <dcterms:modified xsi:type="dcterms:W3CDTF">2022-10-28T10:41:45Z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6688CE1104E54F97916CC47FE196759C</vt:lpwstr>
  </property>
</Properties>
</file>